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为增加推荐工作透明度和公正性，按照省妇联有关通知要求，现对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山东省三八红旗手社会化推荐对象周海玲予以公示，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5个工作日，从2022年2月9日-2月15日。请予以监督，如有意见和建议，请实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联系单位：市妇联组宣部（114房间）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联系电话：3318617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山东省三八红旗手社会化推荐对象  周海玲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枣庄市妇女联合会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2817"/>
    <w:rsid w:val="1AB0225C"/>
    <w:rsid w:val="1C292817"/>
    <w:rsid w:val="2AF411D4"/>
    <w:rsid w:val="2D1C5948"/>
    <w:rsid w:val="2FC11C09"/>
    <w:rsid w:val="3F4343E8"/>
    <w:rsid w:val="45A35BE1"/>
    <w:rsid w:val="4B6508AD"/>
    <w:rsid w:val="502C791D"/>
    <w:rsid w:val="51E0553D"/>
    <w:rsid w:val="579A25F1"/>
    <w:rsid w:val="5EE44E48"/>
    <w:rsid w:val="6A731A96"/>
    <w:rsid w:val="7A54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2022-02-17T07:26:00Z</dcterms:created>
  <dc:creator>雪岭云杉</dc:creator>
  <cp:lastModifiedBy>雪岭云杉</cp:lastModifiedBy>
  <dcterms:modified xsi:type="dcterms:W3CDTF">2022-02-21T06:37:37Z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430EFD744FDD465F95A238F7ABAEEB60</vt:lpwstr>
  </property>
</Properties>
</file>